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858FD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2009-2010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Fine Arts:  Art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Arts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EB20)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58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58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58FD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58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58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58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C858FD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C858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858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858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858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C858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858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858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858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C858FD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858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858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858F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858FD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858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858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8F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858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858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858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58F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58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58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8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8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8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8F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8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Art History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8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8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8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8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8F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8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Two-Dimensional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8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8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8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8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8F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8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Drawing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8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8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8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8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8F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8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8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8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8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8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8F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8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8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8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8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8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8F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122)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8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Art History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8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8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8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8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8F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E109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8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Color Theory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8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8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8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8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8F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E112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8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Drawing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8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8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8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8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8F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8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8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8F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858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858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858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58F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58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58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8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8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8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8F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123)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8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Art History III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8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8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8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8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8F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 (sculpture)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8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Sculpture 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8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8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8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8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8F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245)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8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Figure Drawing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8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8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8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8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8F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8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8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8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8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8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8F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 (painting)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8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Painting 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8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8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8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8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8F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8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8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8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8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8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8F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225)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8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Graphics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8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8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8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8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8F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8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8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8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8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58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8F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8F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58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C858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C858F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60 - 63</w:t>
                  </w:r>
                </w:p>
              </w:tc>
            </w:tr>
          </w:tbl>
          <w:p w:rsidR="00000000" w:rsidRDefault="00C858FD">
            <w:pPr>
              <w:pStyle w:val="NormalWeb"/>
              <w:rPr>
                <w:sz w:val="20"/>
                <w:szCs w:val="20"/>
              </w:rPr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E075, MAT* E095 not acceptable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Choose from ART* E131 or ART* E23</w:t>
            </w:r>
            <w:r>
              <w:rPr>
                <w:sz w:val="20"/>
                <w:szCs w:val="20"/>
              </w:rPr>
              <w:t>5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Choose from: ART* E157, ART* E253, ART* E155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4 </w:t>
            </w:r>
            <w:r>
              <w:rPr>
                <w:sz w:val="20"/>
                <w:szCs w:val="20"/>
              </w:rPr>
              <w:t>Cannot be an art course. A 200-level course is recommended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NOTE: There is no minimum requirement for the number of 200-level courses necessary for completion of the Associate in Arts degree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000000" w:rsidRDefault="00C858FD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858FD"/>
    <w:rsid w:val="00C8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9B192A-80B6-4102-ADB2-015458E3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EB20</vt:lpstr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EB20</dc:title>
  <dc:subject/>
  <dc:creator>Greene, Susan</dc:creator>
  <cp:keywords/>
  <dc:description/>
  <cp:lastModifiedBy>Greene, Susan</cp:lastModifiedBy>
  <cp:revision>2</cp:revision>
  <dcterms:created xsi:type="dcterms:W3CDTF">2015-08-11T18:54:00Z</dcterms:created>
  <dcterms:modified xsi:type="dcterms:W3CDTF">2015-08-11T18:54:00Z</dcterms:modified>
</cp:coreProperties>
</file>