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95"/>
              <w:gridCol w:w="4899"/>
            </w:tblGrid>
            <w:tr w:rsidR="00000000"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530710">
                  <w:pPr>
                    <w:pStyle w:val="NormalWeb"/>
                    <w:jc w:val="center"/>
                  </w:pPr>
                  <w:r>
                    <w:rPr>
                      <w:rStyle w:val="Strong"/>
                      <w:rFonts w:ascii="Verdana" w:hAnsi="Verdana"/>
                      <w:color w:val="000066"/>
                    </w:rPr>
                    <w:t>Housatonic Community College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2005-2006 Course Selection Guide for </w:t>
                  </w:r>
                  <w:r>
                    <w:br/>
                  </w:r>
                  <w:r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Accounting:  Accounting Assistant Option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666666"/>
                    </w:rPr>
                    <w:t> </w:t>
                  </w:r>
                  <w:r>
                    <w:rPr>
                      <w:rStyle w:val="Emphasis"/>
                      <w:color w:val="333333"/>
                    </w:rPr>
                    <w:t>Associate in Science Degree</w:t>
                  </w:r>
                  <w:r>
                    <w:t xml:space="preserve"> </w:t>
                  </w:r>
                  <w:r>
                    <w:rPr>
                      <w:color w:val="333333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(Banner code: EA06)</w:t>
                  </w:r>
                  <w:r>
                    <w:t xml:space="preserve"> 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br/>
                  </w:r>
                  <w:r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(Must be printed and filled out manually) 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53071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53071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Banner ID No.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530710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53071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Program Entry Date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53071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53071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Advisor</w:t>
                  </w:r>
                </w:p>
              </w:tc>
            </w:tr>
          </w:tbl>
          <w:p w:rsidR="00000000" w:rsidRDefault="00530710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color w:val="333399"/>
                <w:sz w:val="20"/>
                <w:szCs w:val="20"/>
              </w:rPr>
              <w:t xml:space="preserve">Placement Assessment: </w:t>
            </w:r>
          </w:p>
          <w:tbl>
            <w:tblPr>
              <w:tblW w:w="49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8"/>
              <w:gridCol w:w="2543"/>
              <w:gridCol w:w="2543"/>
              <w:gridCol w:w="2558"/>
            </w:tblGrid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53071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075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53071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095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(DS095)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53071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DS099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53071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53071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003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(DS010)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53071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013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(DS050)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53071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043</w:t>
                  </w: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(EN100R)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53071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073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 011)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</w:tr>
          </w:tbl>
          <w:p w:rsidR="00000000" w:rsidRDefault="00530710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color w:val="333399"/>
                <w:sz w:val="20"/>
                <w:szCs w:val="20"/>
              </w:rPr>
              <w:t xml:space="preserve">Program Requirements : 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1022"/>
              <w:gridCol w:w="815"/>
              <w:gridCol w:w="2685"/>
              <w:gridCol w:w="4037"/>
              <w:gridCol w:w="919"/>
            </w:tblGrid>
            <w:tr w:rsidR="00000000"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53071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Semester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Taken</w:t>
                  </w:r>
                </w:p>
              </w:tc>
              <w:tc>
                <w:tcPr>
                  <w:tcW w:w="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53071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Course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No. </w:t>
                  </w:r>
                </w:p>
              </w:tc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5307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Grade </w:t>
                  </w:r>
                </w:p>
              </w:tc>
              <w:tc>
                <w:tcPr>
                  <w:tcW w:w="13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530710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Course Number</w:t>
                  </w:r>
                  <w:r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hAnsi="Arial" w:cs="Arial"/>
                      <w:color w:val="666666"/>
                      <w:sz w:val="20"/>
                      <w:szCs w:val="20"/>
                    </w:rPr>
                    <w:t>(Previous No.)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53071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Course Title </w:t>
                  </w:r>
                </w:p>
              </w:tc>
              <w:tc>
                <w:tcPr>
                  <w:tcW w:w="4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53071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Credits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307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Freshman Year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53071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53071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53071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53071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E101 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15"/>
                      <w:szCs w:val="15"/>
                    </w:rPr>
                    <w:t>(EN 101)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53071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53071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3071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3071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3071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3071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Mathematics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>1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3071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  <w:r>
                    <w:rPr>
                      <w:rFonts w:ascii="Arial" w:eastAsia="Times New Roman" w:hAnsi="Arial" w:cs="Arial"/>
                      <w:color w:val="333333"/>
                      <w:sz w:val="15"/>
                      <w:szCs w:val="15"/>
                    </w:rPr>
                    <w:t>(Mat* 137 or higher)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3071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3-4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3071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3071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3071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3071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BES* E118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>2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15"/>
                      <w:szCs w:val="15"/>
                    </w:rPr>
                    <w:t>(BU 103)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3071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Small Business Management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3071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3071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3071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3071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30710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i/>
                      <w:iCs/>
                      <w:color w:val="333333"/>
                      <w:sz w:val="20"/>
                      <w:szCs w:val="20"/>
                    </w:rPr>
                    <w:t>  or</w:t>
                  </w:r>
                  <w:r>
                    <w:rPr>
                      <w:rStyle w:val="Strong"/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 xml:space="preserve">   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BBG* E101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15"/>
                      <w:szCs w:val="15"/>
                    </w:rPr>
                    <w:t>(BU 110)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30710">
                  <w:pPr>
                    <w:rPr>
                      <w:rFonts w:eastAsia="Times New Roman"/>
                    </w:rPr>
                  </w:pPr>
                  <w:r>
                    <w:rPr>
                      <w:rStyle w:val="Emphasis"/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    Introduction to Business (3 credits)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3071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 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3071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3071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3071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3071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ACC* E113 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15"/>
                      <w:szCs w:val="15"/>
                    </w:rPr>
                    <w:t>(AC 101)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3071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Financial Accounting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3071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3071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3071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3071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3071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Business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>3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3071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3071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3071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3071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3071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3071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E102 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15"/>
                      <w:szCs w:val="15"/>
                    </w:rPr>
                    <w:t>(EN 102)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3071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Literature &amp; 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3071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3071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3071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3071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3071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Science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3071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3071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3-4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3071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3071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3071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3071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Humanities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3071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3071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3071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3071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3071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3071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ACC* E117 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15"/>
                      <w:szCs w:val="15"/>
                    </w:rPr>
                    <w:t>(AC 102)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3071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Managerial Accounting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3071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3071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3071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3071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3071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ACC* E125 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15"/>
                      <w:szCs w:val="15"/>
                    </w:rPr>
                    <w:t>(AC 104)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3071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Accounting Computer Applications I </w:t>
                  </w:r>
                  <w:r>
                    <w:rPr>
                      <w:rFonts w:ascii="Arial" w:eastAsia="Times New Roman" w:hAnsi="Arial" w:cs="Arial"/>
                      <w:color w:val="333333"/>
                      <w:sz w:val="15"/>
                      <w:szCs w:val="15"/>
                    </w:rPr>
                    <w:t>(fall)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3071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307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Sophomore Year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53071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53071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53071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53071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Fine Arts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53071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53071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3071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3071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3071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3071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BBG* E231 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15"/>
                      <w:szCs w:val="15"/>
                    </w:rPr>
                    <w:t>(BU 221)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3071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Business Law I </w:t>
                  </w:r>
                  <w:r>
                    <w:rPr>
                      <w:rFonts w:ascii="Arial" w:eastAsia="Times New Roman" w:hAnsi="Arial" w:cs="Arial"/>
                      <w:color w:val="333333"/>
                      <w:sz w:val="15"/>
                      <w:szCs w:val="15"/>
                    </w:rPr>
                    <w:t>(fall)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3071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3071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3071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3071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3071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CSA* E135 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15"/>
                      <w:szCs w:val="15"/>
                    </w:rPr>
                    <w:t>(CS 203)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3071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Spreadsheet Applications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3071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3071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3071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3071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3071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ACC* E126 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15"/>
                      <w:szCs w:val="15"/>
                    </w:rPr>
                    <w:t>(AC 105)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3071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Accounting Computer Applications II </w:t>
                  </w:r>
                  <w:r>
                    <w:rPr>
                      <w:rFonts w:ascii="Arial" w:eastAsia="Times New Roman" w:hAnsi="Arial" w:cs="Arial"/>
                      <w:color w:val="333333"/>
                      <w:sz w:val="15"/>
                      <w:szCs w:val="15"/>
                    </w:rPr>
                    <w:t>(spring)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3071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3071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3071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3071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3071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BFN* E201 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15"/>
                      <w:szCs w:val="15"/>
                    </w:rPr>
                    <w:t>(BU 215)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3071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Finance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3071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3071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3071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3071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3071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BBG* E210 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15"/>
                      <w:szCs w:val="15"/>
                    </w:rPr>
                    <w:t>(BU 211)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3071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Business Communication </w:t>
                  </w:r>
                  <w:r>
                    <w:rPr>
                      <w:rFonts w:ascii="Arial" w:eastAsia="Times New Roman" w:hAnsi="Arial" w:cs="Arial"/>
                      <w:color w:val="333333"/>
                      <w:sz w:val="15"/>
                      <w:szCs w:val="15"/>
                    </w:rPr>
                    <w:t>(spring/summer)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3071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3071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3071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3071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3071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Business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>3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3071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3071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3071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3071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3071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3071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ACC* E245 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15"/>
                      <w:szCs w:val="15"/>
                    </w:rPr>
                    <w:t>(AC 205)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3071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Tax Compliance </w:t>
                  </w:r>
                  <w:r>
                    <w:rPr>
                      <w:rFonts w:ascii="Arial" w:eastAsia="Times New Roman" w:hAnsi="Arial" w:cs="Arial"/>
                      <w:color w:val="333333"/>
                      <w:sz w:val="15"/>
                      <w:szCs w:val="15"/>
                    </w:rPr>
                    <w:t>(fall)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3071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3071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3071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3071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3071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ECN* E101 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15"/>
                      <w:szCs w:val="15"/>
                    </w:rPr>
                    <w:t>(EC 204)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3071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Macro-Economics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3071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3071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3071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3071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30710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i/>
                      <w:iCs/>
                      <w:color w:val="333333"/>
                      <w:sz w:val="20"/>
                      <w:szCs w:val="20"/>
                    </w:rPr>
                    <w:t>  or</w:t>
                  </w:r>
                  <w:r>
                    <w:rPr>
                      <w:rStyle w:val="Strong"/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 xml:space="preserve">   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ECN* E102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15"/>
                      <w:szCs w:val="15"/>
                    </w:rPr>
                    <w:t>(EC 203)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30710">
                  <w:pPr>
                    <w:rPr>
                      <w:rFonts w:eastAsia="Times New Roman"/>
                    </w:rPr>
                  </w:pPr>
                  <w:r>
                    <w:rPr>
                      <w:rStyle w:val="Emphasis"/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   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Principles of Micro-Economics (3 credits)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3071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 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3071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3071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3071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3071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Behavioral Science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3071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  <w:r>
                    <w:rPr>
                      <w:rFonts w:ascii="Arial" w:eastAsia="Times New Roman" w:hAnsi="Arial" w:cs="Arial"/>
                      <w:color w:val="333333"/>
                      <w:sz w:val="15"/>
                      <w:szCs w:val="15"/>
                    </w:rPr>
                    <w:t>(PSY*, SOC*, ANT*)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3071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gridSpan w:val="5"/>
                  <w:shd w:val="clear" w:color="auto" w:fill="EEEEEE"/>
                  <w:vAlign w:val="center"/>
                  <w:hideMark/>
                </w:tcPr>
                <w:p w:rsidR="00000000" w:rsidRDefault="0053071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Credits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000000" w:rsidRDefault="0053071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60-62</w:t>
                  </w:r>
                </w:p>
              </w:tc>
            </w:tr>
          </w:tbl>
          <w:p w:rsidR="00000000" w:rsidRDefault="00530710">
            <w:pPr>
              <w:pStyle w:val="NormalWeb"/>
            </w:pPr>
            <w:r>
              <w:rPr>
                <w:rStyle w:val="Strong"/>
                <w:vertAlign w:val="superscript"/>
              </w:rPr>
              <w:t xml:space="preserve">1 </w:t>
            </w:r>
            <w:r>
              <w:t>MAT* E137 or higher.</w:t>
            </w:r>
          </w:p>
          <w:p w:rsidR="00000000" w:rsidRDefault="00530710">
            <w:pPr>
              <w:pStyle w:val="NormalWeb"/>
            </w:pPr>
            <w:r>
              <w:rPr>
                <w:rStyle w:val="Strong"/>
                <w:vertAlign w:val="superscript"/>
              </w:rPr>
              <w:t xml:space="preserve">2 </w:t>
            </w:r>
            <w:r>
              <w:t>Alternate may not be taken as a Business elective.</w:t>
            </w:r>
          </w:p>
          <w:p w:rsidR="00000000" w:rsidRPr="00F05532" w:rsidRDefault="00530710" w:rsidP="00F05532">
            <w:pPr>
              <w:pStyle w:val="NormalWeb"/>
            </w:pPr>
            <w:r>
              <w:rPr>
                <w:rStyle w:val="Strong"/>
                <w:vertAlign w:val="superscript"/>
              </w:rPr>
              <w:t xml:space="preserve">3 </w:t>
            </w:r>
            <w:r>
              <w:t>CSA* E106 or BOT* E137 should be selected unless the student has adequate computer background. ACC* E241, BOT* E111, BOT* E260 electives should be considered for second Business elective in conjunction with recommendations of program advisor.</w:t>
            </w:r>
            <w:bookmarkStart w:id="0" w:name="_GoBack"/>
            <w:bookmarkEnd w:id="0"/>
          </w:p>
        </w:tc>
      </w:tr>
    </w:tbl>
    <w:p w:rsidR="00000000" w:rsidRDefault="00530710" w:rsidP="00F05532">
      <w:pPr>
        <w:pStyle w:val="copyrighttext"/>
      </w:pPr>
    </w:p>
    <w:sectPr w:rsidR="00000000" w:rsidSect="00F0553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F05532"/>
    <w:rsid w:val="00530710"/>
    <w:rsid w:val="00F0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25CB8D-36CD-4A2B-88EE-78972DBA3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customStyle="1" w:styleId="copyrighttext">
    <w:name w:val="copyrighttext"/>
    <w:basedOn w:val="Normal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2005-2006 Course Selection Guide</vt:lpstr>
    </vt:vector>
  </TitlesOfParts>
  <Company/>
  <LinksUpToDate>false</LinksUpToDate>
  <CharactersWithSpaces>2183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2005-2006 Course Selection Guide</dc:title>
  <dc:subject/>
  <dc:creator>Greene, Susan</dc:creator>
  <cp:keywords/>
  <dc:description/>
  <cp:lastModifiedBy>Greene, Susan</cp:lastModifiedBy>
  <cp:revision>2</cp:revision>
  <dcterms:created xsi:type="dcterms:W3CDTF">2015-08-06T20:08:00Z</dcterms:created>
  <dcterms:modified xsi:type="dcterms:W3CDTF">2015-08-06T20:08:00Z</dcterms:modified>
</cp:coreProperties>
</file>