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8"/>
              <w:gridCol w:w="4896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72571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2010-2011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Liberal Arts &amp; Sciences:  Psychology Transfer Concentration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Arts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EB45psy)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7257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7257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72571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7257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7257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7257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272571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27257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27257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27257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27257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27257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27257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27257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27257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272571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7257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7257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7257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72571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7257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725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7257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7257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7257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725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7257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7257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725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7257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7257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7257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725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7257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HIS* E201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(HI 201)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HIS* E202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7257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U.S. History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725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7257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7257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725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7257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Psychology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7257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725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7257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7257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7257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725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7257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PSY*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(PY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7257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General Psychology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725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7257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7257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7257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725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7257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Psychology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7257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725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7257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7257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7257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725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7257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Foreign Language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7257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725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7257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7257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7257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725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7257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Open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7257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725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7257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7257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7257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725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7257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 (4-credit)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7257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725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7257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7257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7257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725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7257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SOC*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(SO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7257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Sociology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725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7257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7257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7257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725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7257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E167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(MA 104)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7257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Statistics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725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7257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7257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7257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725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7257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7257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725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7257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7257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7257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725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7257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HIS*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(HI 103)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HIS* E102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7257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Western Civilization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725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7257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7257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7257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725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7257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Psychology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7257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725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7257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lastRenderedPageBreak/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7257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7257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725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7257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7257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725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7257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7257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7257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725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7257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Psychology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7257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725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7257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7257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7257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725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7257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PSY* E112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(PY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7257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General Psychology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725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7257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7257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725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7257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Foreign Language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7257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725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7257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 xml:space="preserve">Sophomore </w:t>
                  </w: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7257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7257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725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7257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7257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725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7257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7257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725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7257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Open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7257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725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7257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7257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7257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725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7257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 (4-credit)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7257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725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2725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2725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62 - 64</w:t>
                  </w:r>
                </w:p>
              </w:tc>
            </w:tr>
          </w:tbl>
          <w:p w:rsidR="00000000" w:rsidRDefault="00272571">
            <w:pPr>
              <w:pStyle w:val="NormalWeb"/>
            </w:pPr>
            <w:r>
              <w:br/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Foreign Language Elective: Two semesters of the same language.</w:t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>The science elective has to be a full year of a laboratory science.</w:t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3 </w:t>
            </w:r>
            <w:r>
              <w:rPr>
                <w:sz w:val="20"/>
                <w:szCs w:val="20"/>
              </w:rPr>
              <w:t>All psychology electives should be based on student’s career objectives. It is recommended that selection of psychology electives be discussed with the program advisor, psychology facult</w:t>
            </w:r>
            <w:r>
              <w:rPr>
                <w:sz w:val="20"/>
                <w:szCs w:val="20"/>
              </w:rPr>
              <w:t>y, or academic advisor prior to selection.</w:t>
            </w:r>
            <w:r>
              <w:br/>
            </w:r>
            <w:r>
              <w:rPr>
                <w:sz w:val="20"/>
                <w:szCs w:val="20"/>
              </w:rPr>
              <w:t>Note: For degree completion the student must complete the Computer Literacy Requirement.</w:t>
            </w:r>
          </w:p>
        </w:tc>
      </w:tr>
    </w:tbl>
    <w:p w:rsidR="00000000" w:rsidRDefault="00272571">
      <w:pPr>
        <w:pStyle w:val="copyrighttext"/>
        <w:jc w:val="center"/>
      </w:pPr>
      <w:r>
        <w:lastRenderedPageBreak/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272571"/>
    <w:rsid w:val="0027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B10D69-2350-416E-9F4C-02AE292C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EB45psy</vt:lpstr>
    </vt:vector>
  </TitlesOfParts>
  <Company/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EB45psy</dc:title>
  <dc:subject/>
  <dc:creator>Greene, Susan</dc:creator>
  <cp:keywords/>
  <dc:description/>
  <cp:lastModifiedBy>Greene, Susan</cp:lastModifiedBy>
  <cp:revision>2</cp:revision>
  <dcterms:created xsi:type="dcterms:W3CDTF">2015-08-11T19:52:00Z</dcterms:created>
  <dcterms:modified xsi:type="dcterms:W3CDTF">2015-08-11T19:52:00Z</dcterms:modified>
</cp:coreProperties>
</file>