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9630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EA95)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630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9630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9630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963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9630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(ECE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ECE* E106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(ECE 106)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Music &amp; Movement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SOC*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E202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ART* E184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(AR 115)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Teaching Children Art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(ECE 103, ECE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HIS*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(HI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US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ECE* E207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(ECE 207)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ECE* E215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(ECE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ECE* E222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(ECE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ECE* E295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(ECE 205, ECE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Student Teaching Practicum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ECE* E231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(ECE 208)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963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60-63</w:t>
                  </w:r>
                </w:p>
              </w:tc>
            </w:tr>
          </w:tbl>
          <w:p w:rsidR="00000000" w:rsidRDefault="0039630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NOTE: To meet state articulation requirements, transfer students must take the following courses: Science: must be a laboratory science; Math: must be MAT* E127 or higher; History must be HIS* E201; Open: Computer Science course recommended. Transfer stude</w:t>
            </w:r>
            <w:r>
              <w:rPr>
                <w:rFonts w:eastAsia="Times New Roman"/>
                <w:sz w:val="20"/>
                <w:szCs w:val="20"/>
              </w:rPr>
              <w:t>nts must have a 2.7 GPA and pass the state-mandated skills examination (PRAXIS I) before they can be admitted into a university education program.</w:t>
            </w:r>
          </w:p>
          <w:p w:rsidR="00000000" w:rsidRDefault="0039630A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MAT* E075 or MAT* E095 not acceptable.</w:t>
            </w:r>
          </w:p>
          <w:p w:rsidR="00000000" w:rsidRDefault="0039630A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All electives should be based on student's career objectives. It is recommended that selection of electives be discussed with the program advisors.</w:t>
            </w:r>
          </w:p>
          <w:p w:rsidR="00000000" w:rsidRDefault="0039630A">
            <w:pPr>
              <w:pStyle w:val="NormalWeb"/>
            </w:pPr>
            <w:r>
              <w:rPr>
                <w:rStyle w:val="Strong"/>
                <w:vertAlign w:val="superscript"/>
              </w:rPr>
              <w:lastRenderedPageBreak/>
              <w:t xml:space="preserve">3 </w:t>
            </w:r>
            <w:r>
              <w:t>Open elective cannot be anr ECE course.</w:t>
            </w:r>
          </w:p>
          <w:p w:rsidR="00000000" w:rsidRDefault="00396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39630A">
      <w:pPr>
        <w:pStyle w:val="copyrighttext"/>
        <w:jc w:val="center"/>
      </w:pPr>
      <w:r>
        <w:lastRenderedPageBreak/>
        <w:t>© Housatonic Community Colleg</w:t>
      </w:r>
      <w:r>
        <w:t>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630A"/>
    <w:rsid w:val="003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57E86-69C3-4CDC-8106-734AEC06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2015-08-13T19:47:00Z</dcterms:created>
  <dcterms:modified xsi:type="dcterms:W3CDTF">2015-08-13T19:47:00Z</dcterms:modified>
</cp:coreProperties>
</file>