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3"/>
              <w:gridCol w:w="4891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D63C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Pre-Environmental Science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EB48)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D63C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8D63C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8D63C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D63C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D63C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E254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(MA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Social 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E256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(MA 202)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Behavioral 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Fine Arts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4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Behav./Soc.Science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POL*, HIS* or 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Open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8D63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66-69</w:t>
                  </w:r>
                </w:p>
              </w:tc>
            </w:tr>
          </w:tbl>
          <w:p w:rsidR="00000000" w:rsidRDefault="008D63C1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NOTE: A minimum of 15 credits must be taken in 200-level courses.</w:t>
            </w:r>
          </w:p>
          <w:p w:rsidR="00000000" w:rsidRDefault="008D63C1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t>After consultation with an advisor, science electives should be chosen from BIO* E121, BIO* E122; CHE* E121, CHE* E122, CHE* E211, CHE* E212; PHY* E121, PHY*122, PHY*221, PHY*222.</w:t>
            </w:r>
          </w:p>
          <w:p w:rsidR="00000000" w:rsidRDefault="008D63C1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2 </w:t>
            </w:r>
            <w:r>
              <w:t>MAT* E075, MAT* E095 not acceptable.</w:t>
            </w:r>
          </w:p>
          <w:p w:rsidR="00000000" w:rsidRDefault="008D63C1">
            <w:pPr>
              <w:pStyle w:val="NormalWeb"/>
            </w:pPr>
            <w:r>
              <w:rPr>
                <w:rStyle w:val="Strong"/>
                <w:vertAlign w:val="superscript"/>
              </w:rPr>
              <w:lastRenderedPageBreak/>
              <w:t xml:space="preserve">3 </w:t>
            </w:r>
            <w:r>
              <w:t>Restricted electives to be chosen a</w:t>
            </w:r>
            <w:r>
              <w:t>fter consultation with an advisor; recommended electives are appropriate mathematics and science courses.</w:t>
            </w:r>
          </w:p>
          <w:p w:rsidR="00000000" w:rsidRDefault="008D63C1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4 </w:t>
            </w:r>
            <w:r>
              <w:t>Should be chosen from CSC* E106 or CSC* E205</w:t>
            </w:r>
          </w:p>
          <w:p w:rsidR="00000000" w:rsidRDefault="008D6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8D63C1">
      <w:pPr>
        <w:pStyle w:val="copyrighttext"/>
        <w:jc w:val="center"/>
      </w:pPr>
      <w:r>
        <w:lastRenderedPageBreak/>
        <w:t>© Housatonic Community College. All Rights Reserved. 900 Lafayett</w:t>
      </w:r>
      <w:r>
        <w:t>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63C1"/>
    <w:rsid w:val="008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DDD8B-46B5-47CF-81FA-91DCD63F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2015-08-11T16:05:00Z</dcterms:created>
  <dcterms:modified xsi:type="dcterms:W3CDTF">2015-08-11T16:05:00Z</dcterms:modified>
</cp:coreProperties>
</file>