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F6BE4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F6BE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F6BE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7F6BE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F6BE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F6BE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F6B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7F6BE4">
            <w:pPr>
              <w:pStyle w:val="NormalWeb"/>
            </w:pP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Alternate may not be taken as a Business elective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Business electives should be selected in consultation with a Business advisor. Business electives may be chosen from Accounting, Business, Computer Science, alternate Economics cours</w:t>
            </w:r>
            <w:r>
              <w:rPr>
                <w:sz w:val="20"/>
                <w:szCs w:val="20"/>
              </w:rPr>
              <w:t>e, and Business Office Technology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7F6BE4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6BE4"/>
    <w:rsid w:val="007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4A58B-04AB-404E-B88E-D49AFCF7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2015-08-11T18:34:00Z</dcterms:created>
  <dcterms:modified xsi:type="dcterms:W3CDTF">2015-08-11T18:34:00Z</dcterms:modified>
</cp:coreProperties>
</file>