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487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163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Small Business Management/Entrepreneurship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8163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8163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16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163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Retailing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(Literature, Foreign Lang, Philosophy, Religion)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8163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D81639">
            <w:pPr>
              <w:pStyle w:val="NormalWeb"/>
            </w:pPr>
            <w:r>
              <w:lastRenderedPageBreak/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Business electives should be </w:t>
            </w:r>
            <w:r>
              <w:rPr>
                <w:sz w:val="20"/>
                <w:szCs w:val="20"/>
              </w:rPr>
              <w:t>selected in consultation with a business program advisor. Business electives may be chosen from Accounting, Business, Computer Science, alternate Economics course, and Business Office Technology. BBG* E101 may not be taken as a Business Elective.</w:t>
            </w:r>
            <w:r>
              <w:br/>
            </w:r>
            <w:r>
              <w:rPr>
                <w:sz w:val="20"/>
                <w:szCs w:val="20"/>
              </w:rPr>
              <w:t>Note: A m</w:t>
            </w:r>
            <w:r>
              <w:rPr>
                <w:sz w:val="20"/>
                <w:szCs w:val="20"/>
              </w:rPr>
              <w:t>inimum of 15 credits must be taken in 200-level courses.</w:t>
            </w:r>
          </w:p>
        </w:tc>
      </w:tr>
    </w:tbl>
    <w:p w:rsidR="00000000" w:rsidRDefault="00D81639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1639"/>
    <w:rsid w:val="00D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00321-CCAC-482F-869D-F04267E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EA89</vt:lpstr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EA89</dc:title>
  <dc:subject/>
  <dc:creator>Greene, Susan</dc:creator>
  <cp:keywords/>
  <dc:description/>
  <cp:lastModifiedBy>Greene, Susan</cp:lastModifiedBy>
  <cp:revision>2</cp:revision>
  <dcterms:created xsi:type="dcterms:W3CDTF">2015-08-11T19:45:00Z</dcterms:created>
  <dcterms:modified xsi:type="dcterms:W3CDTF">2015-08-11T19:45:00Z</dcterms:modified>
</cp:coreProperties>
</file>