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277C4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2010-2011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Mathematics/Science Concentration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EB42)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277C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D277C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D277C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277C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277C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27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77C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27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27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7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7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7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7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7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7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7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7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7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7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7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7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7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7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7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7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7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7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77C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27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27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7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Science </w:t>
                  </w: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7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7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7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7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7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7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7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7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7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7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7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7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7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7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Computer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7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7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77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7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D27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D277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67 - 69</w:t>
                  </w:r>
                </w:p>
              </w:tc>
            </w:tr>
          </w:tbl>
          <w:p w:rsidR="00000000" w:rsidRDefault="00D277C4">
            <w:pPr>
              <w:pStyle w:val="NormalWeb"/>
              <w:rPr>
                <w:sz w:val="20"/>
                <w:szCs w:val="20"/>
              </w:rPr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 xml:space="preserve">Students not presenting two years of </w:t>
            </w:r>
            <w:r>
              <w:rPr>
                <w:sz w:val="20"/>
                <w:szCs w:val="20"/>
              </w:rPr>
              <w:t xml:space="preserve">a high school foreign language must take 12 credit hours of one language. Students with two years of a high school foreign language may satisfy the 12 hour requirement by taking 6 additional hours of the same language at the intermediate level and 6 hours </w:t>
            </w:r>
            <w:r>
              <w:rPr>
                <w:sz w:val="20"/>
                <w:szCs w:val="20"/>
              </w:rPr>
              <w:t>in open electives.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lastRenderedPageBreak/>
              <w:t xml:space="preserve">2 </w:t>
            </w:r>
            <w:r>
              <w:rPr>
                <w:sz w:val="20"/>
                <w:szCs w:val="20"/>
              </w:rPr>
              <w:t>Math elective must be chosen from the following courses: MAT* E186, MAT* E254, MAT* E256, MAT* E268, or MAT* E285.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Only four-credit science courses may be used to meet this requirement. MAT* E137 is required prior to CHE* E121 or CHE</w:t>
            </w:r>
            <w:r>
              <w:rPr>
                <w:sz w:val="20"/>
                <w:szCs w:val="20"/>
              </w:rPr>
              <w:t>* E122.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>Recommended from CSC* E106 or CSC* E205</w:t>
            </w:r>
            <w:r>
              <w:rPr>
                <w:sz w:val="20"/>
                <w:szCs w:val="20"/>
              </w:rPr>
              <w:br/>
              <w:t>NOTE: A minimum of 15 credits must be taken in 200-level courses.</w:t>
            </w:r>
            <w:r>
              <w:rPr>
                <w:sz w:val="20"/>
                <w:szCs w:val="20"/>
              </w:rPr>
              <w:br/>
              <w:t>NOTE: For degree completion the student must complete the Computer Literacy Requirement.</w:t>
            </w:r>
          </w:p>
        </w:tc>
      </w:tr>
    </w:tbl>
    <w:p w:rsidR="00000000" w:rsidRDefault="00D277C4">
      <w:pPr>
        <w:pStyle w:val="copyrighttext"/>
        <w:jc w:val="center"/>
      </w:pPr>
      <w:r>
        <w:lastRenderedPageBreak/>
        <w:t>© Housatonic Community College. All Rights Reserv</w:t>
      </w:r>
      <w:r>
        <w:t>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277C4"/>
    <w:rsid w:val="00D2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D98A9-DE99-4349-A821-E86FF80F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EB42</vt:lpstr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EB42</dc:title>
  <dc:subject/>
  <dc:creator>Greene, Susan</dc:creator>
  <cp:keywords/>
  <dc:description/>
  <cp:lastModifiedBy>Greene, Susan</cp:lastModifiedBy>
  <cp:revision>2</cp:revision>
  <dcterms:created xsi:type="dcterms:W3CDTF">2015-08-11T19:53:00Z</dcterms:created>
  <dcterms:modified xsi:type="dcterms:W3CDTF">2015-08-11T19:53:00Z</dcterms:modified>
</cp:coreProperties>
</file>