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487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43F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 Transfer Option:  UCONN-Stamford/Waterbury Transfer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EA67tr)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243F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243F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43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43F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(with Lab)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(with Lab)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(HU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Philosophy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243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62 - 63</w:t>
                  </w:r>
                </w:p>
              </w:tc>
            </w:tr>
          </w:tbl>
          <w:p w:rsidR="00000000" w:rsidRDefault="00F243F9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The science elective may be met with any lab course (4 </w:t>
            </w:r>
            <w:r>
              <w:rPr>
                <w:sz w:val="20"/>
                <w:szCs w:val="20"/>
              </w:rPr>
              <w:t>credits) in Biology, Chemistry, or Physics.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Business electives should be selected in consultation with a Business advisor. Business electives may be chosen from Accounting, Business, Computer Science, alternate Economics course, and Business Office Techn</w:t>
            </w:r>
            <w:r>
              <w:rPr>
                <w:sz w:val="20"/>
                <w:szCs w:val="20"/>
              </w:rPr>
              <w:t>ology.</w:t>
            </w:r>
          </w:p>
        </w:tc>
      </w:tr>
    </w:tbl>
    <w:p w:rsidR="00000000" w:rsidRDefault="00F243F9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43F9"/>
    <w:rsid w:val="00F2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7046E-C474-41B0-9EA7-446B2134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EA67tr</vt:lpstr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EA67tr</dc:title>
  <dc:subject/>
  <dc:creator>Greene, Susan</dc:creator>
  <cp:keywords/>
  <dc:description/>
  <cp:lastModifiedBy>Greene, Susan</cp:lastModifiedBy>
  <cp:revision>2</cp:revision>
  <dcterms:created xsi:type="dcterms:W3CDTF">2015-08-11T20:01:00Z</dcterms:created>
  <dcterms:modified xsi:type="dcterms:W3CDTF">2015-08-11T20:01:00Z</dcterms:modified>
</cp:coreProperties>
</file>