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63F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Special Education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B63F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B63F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63F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63F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Special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B63F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4B63FB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meet state articulation requirements, transfer students must take the following courses: Science: must be a laboratory science; Math: must be MAT* E137 or higher; History must be HIS* E201; Open: Computer Science course recommended. Transfer students mu</w:t>
            </w:r>
            <w:r>
              <w:rPr>
                <w:sz w:val="20"/>
                <w:szCs w:val="20"/>
              </w:rPr>
              <w:t xml:space="preserve">st have a 2.7 GPA and pass the state-mandated skills examination (PRAXIS I) before they can be admitted into a university education program. Special Education degree students must take ECE* E101 and ECE* E222 to meet transfer requirements. 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Fingerpri</w:t>
            </w:r>
            <w:r>
              <w:rPr>
                <w:sz w:val="20"/>
                <w:szCs w:val="20"/>
              </w:rPr>
              <w:t>nting and a background criminal check are required for any job working with children.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and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All electives should be based on student's career objectives. It is recommended </w:t>
            </w:r>
            <w:r>
              <w:rPr>
                <w:sz w:val="20"/>
                <w:szCs w:val="20"/>
              </w:rPr>
              <w:lastRenderedPageBreak/>
              <w:t xml:space="preserve">that selection of electives be discussed with </w:t>
            </w:r>
            <w:r>
              <w:rPr>
                <w:sz w:val="20"/>
                <w:szCs w:val="20"/>
              </w:rPr>
              <w:t>the program advisors.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B63FB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63FB"/>
    <w:rsid w:val="004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74CD4-1EAC-4B19-9308-78D30C97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EB14</vt:lpstr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EB14</dc:title>
  <dc:subject/>
  <dc:creator>Greene, Susan</dc:creator>
  <cp:keywords/>
  <dc:description/>
  <cp:lastModifiedBy>Greene, Susan</cp:lastModifiedBy>
  <cp:revision>2</cp:revision>
  <dcterms:created xsi:type="dcterms:W3CDTF">2015-08-13T14:55:00Z</dcterms:created>
  <dcterms:modified xsi:type="dcterms:W3CDTF">2015-08-13T14:55:00Z</dcterms:modified>
</cp:coreProperties>
</file>