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2E4C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Management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2E4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F2E4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F2E4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2E4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2E4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Ethics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Human Resources Management (Fall only)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F2E4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AF2E4C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Business elective must be selected in consultation with a Business Program advisor. Business electives may be chosen from Accounting, Business, Computer Science, alternate Economics course, or Business Office Technology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BMG* E220 an</w:t>
            </w:r>
            <w:r>
              <w:rPr>
                <w:sz w:val="20"/>
                <w:szCs w:val="20"/>
              </w:rPr>
              <w:t>d BBG* E240 are only offered in the fall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AF2E4C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2E4C"/>
    <w:rsid w:val="00A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441F2-6408-4F40-8849-A0FA6D30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EA60</vt:lpstr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EA60</dc:title>
  <dc:subject/>
  <dc:creator>Greene, Susan</dc:creator>
  <cp:keywords/>
  <dc:description/>
  <cp:lastModifiedBy>Greene, Susan</cp:lastModifiedBy>
  <cp:revision>2</cp:revision>
  <dcterms:created xsi:type="dcterms:W3CDTF">2015-08-13T15:16:00Z</dcterms:created>
  <dcterms:modified xsi:type="dcterms:W3CDTF">2015-08-13T15:16:00Z</dcterms:modified>
</cp:coreProperties>
</file>