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7"/>
              <w:gridCol w:w="4897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C75E8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2014-2015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Liberal Arts &amp; Sciences:  Pre-Engineering Science Concentration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Arts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EB47)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C75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C75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C75E8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C75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C75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C75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DC75E8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DC75E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E095I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C75E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E092I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C75E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E094I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C75E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DS E099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DC75E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E095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C75E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 xml:space="preserve">ENG* 092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(ENG* 073)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C75E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E094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(ENG* E093)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C75E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DC75E8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C75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C75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C75E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C75E8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C75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C75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C75E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C75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C75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C75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C75E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C75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C75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C75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C75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C75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C75E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E254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(MA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C75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Calculus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C75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C75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C75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C75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C75E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PHY* E221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(PH 205)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C75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Calculus-Based Physics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C75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C75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C75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C75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C75E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CHE* E121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(CH 121)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C75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Chemistry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C75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C75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C75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C75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C75E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C75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C75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C75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C75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C75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C75E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E256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(MA 202)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C75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Calculus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C75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C75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C75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C75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C75E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PHY* E222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(PH 206)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C75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Calculus-Based Physics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C75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C75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C75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C75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C75E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Programming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C75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CSC Directed 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C75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C75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C75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C75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C75E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CHE* E122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(CH 122)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C75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Chemistry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C75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C75E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C75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C75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C75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C75E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C75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C75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C75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C75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C75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C75E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E268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(MA 203)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C75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Calculus III: Multivariable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C75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C75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C75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C75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C75E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Social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C75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(ECN*, GEO*, POL*, HIS*)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C75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C75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C75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C75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C75E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C75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C75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C75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C75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C75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C75E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E285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(MA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C75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Differential Equations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C75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C75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C75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C75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C75E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C75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C75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C75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C75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C75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C75E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C75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C75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C75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C75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C75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C75E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 (2 courses)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C75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C75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6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DC75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DC75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</w:t>
                  </w:r>
                </w:p>
              </w:tc>
            </w:tr>
          </w:tbl>
          <w:p w:rsidR="00000000" w:rsidRDefault="00DC75E8">
            <w:pPr>
              <w:pStyle w:val="NormalWeb"/>
            </w:pP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Students planning to enter this program should have a strong background in high school algebra, geometry, trigonometry and functions, and in physics and chemistry. Their total high school record should indicate an ability to succeed in the Engineering Prog</w:t>
            </w:r>
            <w:r>
              <w:rPr>
                <w:sz w:val="20"/>
                <w:szCs w:val="20"/>
              </w:rPr>
              <w:t>ram. One year of foreign language is recommended.</w:t>
            </w: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This course must be approved the Math/Science Department Chair or by the student’s Advisor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This course is offered in the SUMMER SESSION ONLY at HCC. It may also be taken at another Community College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</w:rPr>
              <w:t>No</w:t>
            </w:r>
            <w:r>
              <w:rPr>
                <w:rStyle w:val="Strong"/>
                <w:sz w:val="20"/>
                <w:szCs w:val="20"/>
              </w:rPr>
              <w:t xml:space="preserve">te: </w:t>
            </w:r>
            <w:r>
              <w:rPr>
                <w:sz w:val="20"/>
                <w:szCs w:val="20"/>
              </w:rPr>
              <w:t>For degree completion the student must complete the Computer Literacy Requirement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DC75E8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C75E8"/>
    <w:rsid w:val="00DC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4CC4AB-E323-41AC-AC2F-6910DBE57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EB47</vt:lpstr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EB47</dc:title>
  <dc:subject/>
  <dc:creator>Greene, Susan</dc:creator>
  <cp:keywords/>
  <dc:description/>
  <cp:lastModifiedBy>Greene, Susan</cp:lastModifiedBy>
  <cp:revision>2</cp:revision>
  <dcterms:created xsi:type="dcterms:W3CDTF">2015-08-13T18:47:00Z</dcterms:created>
  <dcterms:modified xsi:type="dcterms:W3CDTF">2015-08-13T18:47:00Z</dcterms:modified>
</cp:coreProperties>
</file>