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1"/>
              <w:gridCol w:w="4893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E1F5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Small Business Management/Entrepreneurship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1F5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E1F5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E1F5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E1F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E1F5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E1F5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</w:tbl>
          <w:p w:rsidR="00000000" w:rsidRDefault="00EE1F59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Three credits are restricted to: </w:t>
            </w:r>
            <w:r>
              <w:rPr>
                <w:sz w:val="20"/>
                <w:szCs w:val="20"/>
              </w:rPr>
              <w:t>BMK*E103 Principles of Retailing, BMG*E220 Human Resource Management, or BBG*E215 Global Business. Restrictive elective should be made after consultation with the Program Advisor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BBG*E210 Business Communication – requires permission of the Instructor or Pe</w:t>
            </w:r>
            <w:r>
              <w:rPr>
                <w:sz w:val="20"/>
                <w:szCs w:val="20"/>
              </w:rPr>
              <w:t>rmission of the Academic Adviso</w:t>
            </w:r>
            <w:r>
              <w:rPr>
                <w:sz w:val="20"/>
                <w:szCs w:val="20"/>
              </w:rPr>
              <w:t>r</w:t>
            </w:r>
            <w:r>
              <w:t xml:space="preserve"> </w:t>
            </w:r>
          </w:p>
        </w:tc>
      </w:tr>
    </w:tbl>
    <w:p w:rsidR="00000000" w:rsidRDefault="00EE1F5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1F59"/>
    <w:rsid w:val="00E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DC1CF-1168-4918-8BA2-988704B2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EK05</vt:lpstr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EK05</dc:title>
  <dc:subject/>
  <dc:creator>Greene, Susan</dc:creator>
  <cp:keywords/>
  <dc:description/>
  <cp:lastModifiedBy>Greene, Susan</cp:lastModifiedBy>
  <cp:revision>2</cp:revision>
  <dcterms:created xsi:type="dcterms:W3CDTF">2015-08-13T18:53:00Z</dcterms:created>
  <dcterms:modified xsi:type="dcterms:W3CDTF">2015-08-13T18:53:00Z</dcterms:modified>
</cp:coreProperties>
</file>